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仿宋" w:hAnsi="仿宋" w:eastAsia="仿宋"/>
          <w:sz w:val="32"/>
          <w:szCs w:val="32"/>
        </w:rPr>
      </w:pPr>
      <w:bookmarkStart w:id="2" w:name="_GoBack"/>
      <w:r>
        <w:rPr>
          <w:rFonts w:hint="eastAsia" w:ascii="仿宋" w:hAnsi="仿宋" w:eastAsia="仿宋"/>
          <w:sz w:val="32"/>
          <w:szCs w:val="32"/>
        </w:rPr>
        <w:t>附件</w:t>
      </w:r>
    </w:p>
    <w:p>
      <w:pPr>
        <w:jc w:val="center"/>
        <w:rPr>
          <w:rFonts w:hint="eastAsia" w:ascii="宋体" w:hAnsi="宋体" w:eastAsia="宋体"/>
          <w:sz w:val="44"/>
          <w:szCs w:val="44"/>
        </w:rPr>
      </w:pPr>
      <w:r>
        <w:rPr>
          <w:rFonts w:hint="eastAsia" w:ascii="宋体" w:hAnsi="宋体" w:eastAsia="宋体"/>
          <w:sz w:val="44"/>
          <w:szCs w:val="44"/>
        </w:rPr>
        <w:t>中国消防协会团体标准简介</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1</w:t>
      </w:r>
      <w:r>
        <w:rPr>
          <w:rFonts w:ascii="黑体" w:hAnsi="黑体" w:eastAsia="黑体"/>
          <w:color w:val="000000" w:themeColor="text1"/>
          <w:sz w:val="32"/>
          <w:szCs w:val="32"/>
          <w14:textFill>
            <w14:solidFill>
              <w14:schemeClr w14:val="tx1"/>
            </w14:solidFill>
          </w14:textFill>
        </w:rPr>
        <w:t>.</w:t>
      </w:r>
      <w:bookmarkStart w:id="0" w:name="_Hlk107297088"/>
      <w:r>
        <w:rPr>
          <w:rFonts w:hint="eastAsia" w:ascii="黑体" w:hAnsi="黑体" w:eastAsia="黑体"/>
          <w:color w:val="000000" w:themeColor="text1"/>
          <w:sz w:val="32"/>
          <w:szCs w:val="32"/>
          <w:lang w:val="en-US" w:eastAsia="zh-CN"/>
          <w14:textFill>
            <w14:solidFill>
              <w14:schemeClr w14:val="tx1"/>
            </w14:solidFill>
          </w14:textFill>
        </w:rPr>
        <w:t>《</w:t>
      </w:r>
      <w:bookmarkStart w:id="1" w:name="NEW_STAND_NAME"/>
      <w:sdt>
        <w:sdtPr>
          <w:rPr>
            <w:rFonts w:hint="eastAsia" w:ascii="黑体" w:hAnsi="黑体" w:eastAsia="黑体"/>
            <w:color w:val="000000" w:themeColor="text1"/>
            <w:sz w:val="32"/>
            <w:szCs w:val="32"/>
            <w:lang w:val="en-US" w:eastAsia="zh-CN"/>
            <w14:textFill>
              <w14:solidFill>
                <w14:schemeClr w14:val="tx1"/>
              </w14:solidFill>
            </w14:textFill>
          </w:rPr>
          <w:tag w:val="NEW_STAND_NAME"/>
          <w:id w:val="595910757"/>
          <w:placeholder>
            <w:docPart w:val="{403d154b-1053-423a-a874-ec3c3a25c5b9}"/>
          </w:placeholder>
        </w:sdtPr>
        <w:sdtEndPr>
          <w:rPr>
            <w:rFonts w:hint="eastAsia" w:ascii="黑体" w:hAnsi="黑体" w:eastAsia="黑体"/>
            <w:color w:val="000000" w:themeColor="text1"/>
            <w:sz w:val="32"/>
            <w:szCs w:val="32"/>
            <w:lang w:val="en-US" w:eastAsia="zh-CN"/>
            <w14:textFill>
              <w14:solidFill>
                <w14:schemeClr w14:val="tx1"/>
              </w14:solidFill>
            </w14:textFill>
          </w:rPr>
        </w:sdtEndPr>
        <w:sdtContent>
          <w:r>
            <w:rPr>
              <w:rFonts w:hint="eastAsia" w:ascii="黑体" w:hAnsi="黑体" w:eastAsia="黑体"/>
              <w:color w:val="000000" w:themeColor="text1"/>
              <w:sz w:val="32"/>
              <w:szCs w:val="32"/>
              <w:lang w:val="en-US" w:eastAsia="zh-CN"/>
              <w14:textFill>
                <w14:solidFill>
                  <w14:schemeClr w14:val="tx1"/>
                </w14:solidFill>
              </w14:textFill>
            </w:rPr>
            <w:t>固定式电动机消防泵应用技术规程</w:t>
          </w:r>
        </w:sdtContent>
      </w:sdt>
      <w:bookmarkEnd w:id="1"/>
      <w:r>
        <w:rPr>
          <w:rFonts w:hint="eastAsia" w:ascii="黑体" w:hAnsi="黑体" w:eastAsia="黑体"/>
          <w:color w:val="000000" w:themeColor="text1"/>
          <w:sz w:val="32"/>
          <w:szCs w:val="32"/>
          <w14:textFill>
            <w14:solidFill>
              <w14:schemeClr w14:val="tx1"/>
            </w14:solidFill>
          </w14:textFill>
        </w:rPr>
        <w:t>》</w:t>
      </w:r>
      <w:bookmarkEnd w:id="0"/>
      <w:r>
        <w:rPr>
          <w:rFonts w:hint="eastAsia" w:ascii="黑体" w:hAnsi="黑体" w:eastAsia="黑体"/>
          <w:color w:val="000000" w:themeColor="text1"/>
          <w:sz w:val="32"/>
          <w:szCs w:val="32"/>
          <w14:textFill>
            <w14:solidFill>
              <w14:schemeClr w14:val="tx1"/>
            </w14:solidFill>
          </w14:textFill>
        </w:rPr>
        <w:t>（暂定）</w:t>
      </w:r>
    </w:p>
    <w:p>
      <w:pPr>
        <w:snapToGrid w:val="0"/>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本标准规定了固定式消防泵的性能要求、关键部件要求及性能检测要求，同时对产品的现场检验与安全评估提供依据。适用于一般建筑安装的固定式消防泵设备，其他安装同类型固定式消防泵设备的场所单位亦可执行。</w:t>
      </w:r>
    </w:p>
    <w:p>
      <w:pPr>
        <w:snapToGrid w:val="0"/>
        <w:ind w:firstLine="640" w:firstLineChars="200"/>
        <w:rPr>
          <w:rFonts w:hint="eastAsia" w:ascii="仿宋" w:hAnsi="仿宋" w:eastAsia="仿宋"/>
          <w:sz w:val="32"/>
          <w:szCs w:val="32"/>
        </w:rPr>
      </w:pPr>
      <w:r>
        <w:rPr>
          <w:rFonts w:hint="eastAsia" w:ascii="仿宋" w:hAnsi="仿宋" w:eastAsia="仿宋"/>
          <w:sz w:val="32"/>
          <w:szCs w:val="32"/>
        </w:rPr>
        <w:t>主编单位：上海成峰流体设备有限公司、上海凯泉泵业（集团）有限公司</w:t>
      </w:r>
    </w:p>
    <w:p>
      <w:pPr>
        <w:snapToGrid w:val="0"/>
        <w:ind w:firstLine="640" w:firstLineChars="200"/>
        <w:rPr>
          <w:rFonts w:hint="eastAsia" w:ascii="仿宋" w:hAnsi="仿宋" w:eastAsia="仿宋"/>
          <w:sz w:val="32"/>
          <w:szCs w:val="32"/>
          <w:lang w:val="en-US" w:eastAsia="zh-CN"/>
        </w:rPr>
      </w:pPr>
      <w:r>
        <w:rPr>
          <w:rFonts w:hint="eastAsia" w:ascii="仿宋" w:hAnsi="仿宋" w:eastAsia="仿宋"/>
          <w:sz w:val="32"/>
          <w:szCs w:val="32"/>
        </w:rPr>
        <w:t>参编单位：中国建筑标准设计研究院有限公司、上海普东特种消防装备有限公司、北京城建投资发展股份有限公司、南通四建集团有限公司、广州市时代控股集团有限公司、中铁房地产集团华东有限公司、珠海采筑电子商务有限公司</w:t>
      </w:r>
      <w:r>
        <w:rPr>
          <w:rFonts w:hint="eastAsia" w:ascii="仿宋" w:hAnsi="仿宋" w:eastAsia="仿宋"/>
          <w:sz w:val="32"/>
          <w:szCs w:val="32"/>
          <w:lang w:val="en-US" w:eastAsia="zh-CN"/>
        </w:rPr>
        <w:t>等</w:t>
      </w:r>
      <w:r>
        <w:rPr>
          <w:rFonts w:hint="eastAsia" w:ascii="仿宋" w:hAnsi="仿宋" w:eastAsia="仿宋"/>
          <w:sz w:val="32"/>
          <w:szCs w:val="32"/>
          <w:lang w:eastAsia="zh-CN"/>
        </w:rPr>
        <w:t>。</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2</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《石油化工产业园区企业专职消防队个人安全防护装备配备标准》（暂定）</w:t>
      </w:r>
    </w:p>
    <w:p>
      <w:pPr>
        <w:snapToGrid w:val="0"/>
        <w:ind w:firstLine="480" w:firstLineChars="200"/>
        <w:rPr>
          <w:rFonts w:hint="eastAsia" w:ascii="仿宋" w:hAnsi="仿宋" w:eastAsia="仿宋"/>
          <w:sz w:val="32"/>
          <w:szCs w:val="32"/>
        </w:rPr>
      </w:pPr>
      <w:r>
        <w:rPr>
          <w:rFonts w:ascii="宋体" w:hAnsi="宋体" w:eastAsia="宋体" w:cs="宋体"/>
          <w:sz w:val="24"/>
          <w:szCs w:val="24"/>
        </w:rPr>
        <w:t xml:space="preserve"> </w:t>
      </w:r>
      <w:r>
        <w:rPr>
          <w:rFonts w:hint="eastAsia" w:ascii="仿宋" w:hAnsi="仿宋" w:eastAsia="仿宋"/>
          <w:sz w:val="32"/>
          <w:szCs w:val="32"/>
        </w:rPr>
        <w:t>本标准规规定了</w:t>
      </w:r>
      <w:r>
        <w:rPr>
          <w:rFonts w:hint="eastAsia" w:ascii="仿宋" w:hAnsi="仿宋" w:eastAsia="仿宋"/>
          <w:sz w:val="32"/>
          <w:szCs w:val="32"/>
          <w:lang w:val="en-US" w:eastAsia="zh-CN"/>
        </w:rPr>
        <w:t>石油化工产业园区企业专职消防队，关于</w:t>
      </w:r>
      <w:r>
        <w:rPr>
          <w:rFonts w:hint="eastAsia" w:ascii="仿宋" w:hAnsi="仿宋" w:eastAsia="仿宋"/>
          <w:sz w:val="32"/>
          <w:szCs w:val="32"/>
        </w:rPr>
        <w:t>压缩气体和液化气体事故处置</w:t>
      </w:r>
      <w:r>
        <w:rPr>
          <w:rFonts w:hint="eastAsia" w:ascii="仿宋" w:hAnsi="仿宋" w:eastAsia="仿宋"/>
          <w:sz w:val="32"/>
          <w:szCs w:val="32"/>
          <w:lang w:eastAsia="zh-CN"/>
        </w:rPr>
        <w:t>，</w:t>
      </w:r>
      <w:r>
        <w:rPr>
          <w:rFonts w:hint="eastAsia" w:ascii="仿宋" w:hAnsi="仿宋" w:eastAsia="仿宋"/>
          <w:sz w:val="32"/>
          <w:szCs w:val="32"/>
        </w:rPr>
        <w:t>易燃液体事故处置</w:t>
      </w:r>
      <w:r>
        <w:rPr>
          <w:rFonts w:hint="eastAsia" w:ascii="仿宋" w:hAnsi="仿宋" w:eastAsia="仿宋"/>
          <w:sz w:val="32"/>
          <w:szCs w:val="32"/>
          <w:lang w:eastAsia="zh-CN"/>
        </w:rPr>
        <w:t>，</w:t>
      </w:r>
      <w:r>
        <w:rPr>
          <w:rFonts w:hint="eastAsia" w:ascii="仿宋" w:hAnsi="仿宋" w:eastAsia="仿宋"/>
          <w:sz w:val="32"/>
          <w:szCs w:val="32"/>
        </w:rPr>
        <w:t>易燃固体、自燃物品和遇湿易燃物品事故处置</w:t>
      </w:r>
      <w:r>
        <w:rPr>
          <w:rFonts w:hint="eastAsia" w:ascii="仿宋" w:hAnsi="仿宋" w:eastAsia="仿宋"/>
          <w:sz w:val="32"/>
          <w:szCs w:val="32"/>
          <w:lang w:eastAsia="zh-CN"/>
        </w:rPr>
        <w:t>，</w:t>
      </w:r>
      <w:r>
        <w:rPr>
          <w:rFonts w:hint="eastAsia" w:ascii="仿宋" w:hAnsi="仿宋" w:eastAsia="仿宋"/>
          <w:sz w:val="32"/>
          <w:szCs w:val="32"/>
        </w:rPr>
        <w:t>氧化剂和有机过氧化物事故处置</w:t>
      </w:r>
      <w:r>
        <w:rPr>
          <w:rFonts w:hint="eastAsia" w:ascii="仿宋" w:hAnsi="仿宋" w:eastAsia="仿宋"/>
          <w:sz w:val="32"/>
          <w:szCs w:val="32"/>
          <w:lang w:eastAsia="zh-CN"/>
        </w:rPr>
        <w:t>，</w:t>
      </w:r>
      <w:r>
        <w:rPr>
          <w:rFonts w:hint="eastAsia" w:ascii="仿宋" w:hAnsi="仿宋" w:eastAsia="仿宋"/>
          <w:sz w:val="32"/>
          <w:szCs w:val="32"/>
        </w:rPr>
        <w:t>有毒品事故处置</w:t>
      </w:r>
      <w:r>
        <w:rPr>
          <w:rFonts w:hint="eastAsia" w:ascii="仿宋" w:hAnsi="仿宋" w:eastAsia="仿宋"/>
          <w:sz w:val="32"/>
          <w:szCs w:val="32"/>
          <w:lang w:val="en-US" w:eastAsia="zh-CN"/>
        </w:rPr>
        <w:t>和</w:t>
      </w:r>
      <w:r>
        <w:rPr>
          <w:rFonts w:hint="eastAsia" w:ascii="仿宋" w:hAnsi="仿宋" w:eastAsia="仿宋"/>
          <w:sz w:val="32"/>
          <w:szCs w:val="32"/>
        </w:rPr>
        <w:t>腐蚀品事故处置</w:t>
      </w:r>
      <w:r>
        <w:rPr>
          <w:rFonts w:hint="eastAsia" w:ascii="仿宋" w:hAnsi="仿宋" w:eastAsia="仿宋"/>
          <w:sz w:val="32"/>
          <w:szCs w:val="32"/>
          <w:lang w:val="en-US" w:eastAsia="zh-CN"/>
        </w:rPr>
        <w:t>的</w:t>
      </w:r>
      <w:r>
        <w:rPr>
          <w:rFonts w:hint="eastAsia" w:ascii="仿宋" w:hAnsi="仿宋" w:eastAsia="仿宋"/>
          <w:sz w:val="32"/>
          <w:szCs w:val="32"/>
        </w:rPr>
        <w:t>个人安全防护装备配备。适用于石油化工产业园区企业专职消防队的个人安全防护装备配备要求。</w:t>
      </w:r>
    </w:p>
    <w:p>
      <w:pPr>
        <w:snapToGrid w:val="0"/>
        <w:ind w:firstLine="640" w:firstLineChars="200"/>
        <w:rPr>
          <w:rFonts w:ascii="仿宋" w:hAnsi="仿宋" w:eastAsia="仿宋"/>
          <w:sz w:val="32"/>
          <w:szCs w:val="32"/>
        </w:rPr>
      </w:pPr>
      <w:r>
        <w:rPr>
          <w:rFonts w:hint="eastAsia" w:ascii="仿宋" w:hAnsi="仿宋" w:eastAsia="仿宋"/>
          <w:sz w:val="32"/>
          <w:szCs w:val="32"/>
        </w:rPr>
        <w:t>主编单位：蓝鲸高领（北京）标准化技术服务有限公司</w:t>
      </w:r>
    </w:p>
    <w:p>
      <w:pPr>
        <w:snapToGrid w:val="0"/>
        <w:ind w:firstLine="640" w:firstLineChars="200"/>
        <w:rPr>
          <w:rFonts w:hint="eastAsia" w:ascii="仿宋" w:hAnsi="仿宋" w:eastAsia="仿宋"/>
          <w:sz w:val="32"/>
          <w:szCs w:val="32"/>
          <w:lang w:eastAsia="zh-CN"/>
        </w:rPr>
      </w:pPr>
      <w:r>
        <w:rPr>
          <w:rFonts w:hint="eastAsia" w:ascii="仿宋" w:hAnsi="仿宋" w:eastAsia="仿宋"/>
          <w:sz w:val="32"/>
          <w:szCs w:val="32"/>
        </w:rPr>
        <w:t>参编单位：</w:t>
      </w:r>
      <w:r>
        <w:rPr>
          <w:rFonts w:hint="eastAsia" w:ascii="仿宋" w:hAnsi="仿宋" w:eastAsia="仿宋"/>
          <w:sz w:val="32"/>
          <w:szCs w:val="32"/>
          <w:lang w:val="en-US" w:eastAsia="zh-CN"/>
        </w:rPr>
        <w:t>中国矿业大学（北京）应急管理与安全工程学院、中国石油大学（华东）、 深圳市消防救援支队、泉州市消防救援支队等</w:t>
      </w:r>
      <w:r>
        <w:rPr>
          <w:rFonts w:hint="eastAsia" w:ascii="仿宋" w:hAnsi="仿宋" w:eastAsia="仿宋"/>
          <w:sz w:val="32"/>
          <w:szCs w:val="32"/>
          <w:lang w:eastAsia="zh-CN"/>
        </w:rPr>
        <w:t>。</w:t>
      </w:r>
    </w:p>
    <w:p>
      <w:pPr>
        <w:rPr>
          <w:rFonts w:hint="default" w:ascii="黑体" w:hAnsi="黑体" w:eastAsia="黑体"/>
          <w:color w:val="000000" w:themeColor="text1"/>
          <w:sz w:val="32"/>
          <w:szCs w:val="32"/>
          <w:lang w:val="en-US" w:eastAsia="zh-CN"/>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3.</w:t>
      </w:r>
      <w:r>
        <w:rPr>
          <w:rFonts w:hint="eastAsia" w:ascii="仿宋" w:hAnsi="仿宋" w:eastAsia="仿宋"/>
          <w:sz w:val="32"/>
          <w:szCs w:val="32"/>
        </w:rPr>
        <w:t>《</w:t>
      </w:r>
      <w:r>
        <w:rPr>
          <w:rFonts w:hint="eastAsia" w:ascii="黑体" w:hAnsi="黑体" w:eastAsia="黑体"/>
          <w:color w:val="000000" w:themeColor="text1"/>
          <w:sz w:val="32"/>
          <w:szCs w:val="32"/>
          <w:lang w:val="en-US" w:eastAsia="zh-CN"/>
          <w14:textFill>
            <w14:solidFill>
              <w14:schemeClr w14:val="tx1"/>
            </w14:solidFill>
          </w14:textFill>
        </w:rPr>
        <w:t>全氟己酮灭火系统技术规范》（暂定）</w:t>
      </w:r>
    </w:p>
    <w:p>
      <w:pPr>
        <w:snapToGrid w:val="0"/>
        <w:ind w:firstLine="640" w:firstLineChars="200"/>
        <w:rPr>
          <w:rFonts w:hint="eastAsia" w:ascii="仿宋" w:hAnsi="仿宋" w:eastAsia="仿宋"/>
          <w:sz w:val="32"/>
          <w:szCs w:val="32"/>
        </w:rPr>
      </w:pPr>
      <w:r>
        <w:rPr>
          <w:rFonts w:hint="eastAsia" w:ascii="仿宋" w:hAnsi="仿宋" w:eastAsia="仿宋"/>
          <w:sz w:val="32"/>
          <w:szCs w:val="32"/>
        </w:rPr>
        <w:t>本标准</w:t>
      </w:r>
      <w:r>
        <w:rPr>
          <w:rFonts w:hint="eastAsia" w:ascii="仿宋" w:hAnsi="仿宋" w:eastAsia="仿宋"/>
          <w:sz w:val="32"/>
          <w:szCs w:val="32"/>
          <w:lang w:val="en-US" w:eastAsia="zh-CN"/>
        </w:rPr>
        <w:t>规定了</w:t>
      </w:r>
      <w:r>
        <w:rPr>
          <w:rFonts w:hint="eastAsia" w:ascii="仿宋" w:hAnsi="仿宋" w:eastAsia="仿宋"/>
          <w:sz w:val="32"/>
          <w:szCs w:val="32"/>
        </w:rPr>
        <w:t>全氟己酮灭火系统设计、施工、验收和维护的技术要求。适用于新建、扩建、改建的工业和民用建筑中设置的全氟己酮灭火系统的设计、施工、验收和维护。</w:t>
      </w:r>
    </w:p>
    <w:p>
      <w:pPr>
        <w:snapToGrid w:val="0"/>
        <w:ind w:firstLine="640" w:firstLineChars="200"/>
        <w:rPr>
          <w:rFonts w:hint="eastAsia" w:ascii="仿宋" w:hAnsi="仿宋" w:eastAsia="仿宋"/>
          <w:sz w:val="32"/>
          <w:szCs w:val="32"/>
        </w:rPr>
      </w:pPr>
      <w:r>
        <w:rPr>
          <w:rFonts w:hint="eastAsia" w:ascii="仿宋" w:hAnsi="仿宋" w:eastAsia="仿宋"/>
          <w:sz w:val="32"/>
          <w:szCs w:val="32"/>
        </w:rPr>
        <w:t>主编单位：北京晓安消防科技服务有限公司</w:t>
      </w:r>
    </w:p>
    <w:p>
      <w:pPr>
        <w:snapToGrid w:val="0"/>
        <w:ind w:firstLine="640" w:firstLineChars="200"/>
        <w:rPr>
          <w:rFonts w:hint="eastAsia" w:ascii="仿宋" w:hAnsi="仿宋" w:eastAsia="仿宋"/>
          <w:sz w:val="32"/>
          <w:szCs w:val="32"/>
        </w:rPr>
      </w:pPr>
      <w:r>
        <w:rPr>
          <w:rFonts w:hint="eastAsia" w:ascii="仿宋" w:hAnsi="仿宋" w:eastAsia="仿宋"/>
          <w:sz w:val="32"/>
          <w:szCs w:val="32"/>
        </w:rPr>
        <w:t>参编单位：山东天康达安防科技有限公司、北京玉鼎保信消防科技有限公司、北京惠利消防设备有限公司、浙江诺亚氟化工有限公司、、北京众合平安消防科技公司、北京亚太鸿基建设工程有限公司、北京城建天宁消防有限公司等。</w:t>
      </w: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4.</w:t>
      </w:r>
      <w:r>
        <w:rPr>
          <w:rFonts w:hint="eastAsia" w:ascii="黑体" w:hAnsi="黑体" w:eastAsia="黑体"/>
          <w:color w:val="000000" w:themeColor="text1"/>
          <w:sz w:val="32"/>
          <w:szCs w:val="32"/>
          <w:lang w:val="en-US" w:eastAsia="zh-CN"/>
          <w14:textFill>
            <w14:solidFill>
              <w14:schemeClr w14:val="tx1"/>
            </w14:solidFill>
          </w14:textFill>
        </w:rPr>
        <w:t>《志愿消防队建设规范》（暂定）</w:t>
      </w:r>
    </w:p>
    <w:p>
      <w:pPr>
        <w:snapToGrid w:val="0"/>
        <w:ind w:firstLine="640" w:firstLineChars="200"/>
        <w:rPr>
          <w:rFonts w:hint="eastAsia" w:ascii="仿宋" w:hAnsi="仿宋" w:eastAsia="仿宋"/>
          <w:sz w:val="32"/>
          <w:szCs w:val="32"/>
        </w:rPr>
      </w:pPr>
      <w:r>
        <w:rPr>
          <w:rFonts w:hint="eastAsia" w:ascii="仿宋" w:hAnsi="仿宋" w:eastAsia="仿宋"/>
          <w:sz w:val="32"/>
          <w:szCs w:val="32"/>
        </w:rPr>
        <w:t>本标准提出了志愿消防队的建队标准、装备配备、人员配备、 备勤管理等内容。适用于机关、团体、企业、事业单位、村民委员会、居民委员会等单位按照《中华人民共和国消防法》第四十一条规定建立的志愿消防队，其他多种形式的志愿消防组织，可参照本标准。</w:t>
      </w:r>
    </w:p>
    <w:p>
      <w:pPr>
        <w:snapToGrid w:val="0"/>
        <w:ind w:firstLine="640" w:firstLineChars="200"/>
        <w:rPr>
          <w:rFonts w:hint="eastAsia" w:ascii="仿宋" w:hAnsi="仿宋" w:eastAsia="仿宋"/>
          <w:sz w:val="32"/>
          <w:szCs w:val="32"/>
        </w:rPr>
      </w:pPr>
      <w:r>
        <w:rPr>
          <w:rFonts w:hint="eastAsia" w:ascii="仿宋" w:hAnsi="仿宋" w:eastAsia="仿宋"/>
          <w:sz w:val="32"/>
          <w:szCs w:val="32"/>
        </w:rPr>
        <w:t>主编单位：北京晓安消防科技服务有限公司</w:t>
      </w:r>
    </w:p>
    <w:p>
      <w:pPr>
        <w:snapToGrid w:val="0"/>
        <w:ind w:firstLine="640" w:firstLineChars="200"/>
        <w:rPr>
          <w:rFonts w:hint="eastAsia" w:ascii="仿宋" w:hAnsi="仿宋" w:eastAsia="仿宋"/>
          <w:sz w:val="32"/>
          <w:szCs w:val="32"/>
        </w:rPr>
      </w:pPr>
      <w:r>
        <w:rPr>
          <w:rFonts w:hint="eastAsia" w:ascii="仿宋" w:hAnsi="仿宋" w:eastAsia="仿宋"/>
          <w:sz w:val="32"/>
          <w:szCs w:val="32"/>
        </w:rPr>
        <w:t>参编单位：山东消防协会，北京中鼎保信职业技能鉴定中心，青岛消防协会，青岛同人建筑防火有限公司，华信中安(北京)保安服务有限公司等。</w:t>
      </w:r>
    </w:p>
    <w:bookmarkEnd w:id="2"/>
    <w:sectPr>
      <w:pgSz w:w="11906" w:h="16838"/>
      <w:pgMar w:top="1418" w:right="1418" w:bottom="1418" w:left="1418"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zZhYzgwZGQyMTEzNTJjMzExMTY0YzVlYjFkOWQifQ=="/>
  </w:docVars>
  <w:rsids>
    <w:rsidRoot w:val="002320C1"/>
    <w:rsid w:val="00023341"/>
    <w:rsid w:val="0006251F"/>
    <w:rsid w:val="000C24B0"/>
    <w:rsid w:val="000C304C"/>
    <w:rsid w:val="000D509D"/>
    <w:rsid w:val="000E332D"/>
    <w:rsid w:val="00176537"/>
    <w:rsid w:val="001A7F5C"/>
    <w:rsid w:val="00226B22"/>
    <w:rsid w:val="002320C1"/>
    <w:rsid w:val="002377B9"/>
    <w:rsid w:val="00251519"/>
    <w:rsid w:val="002910F9"/>
    <w:rsid w:val="002F5C87"/>
    <w:rsid w:val="003140CF"/>
    <w:rsid w:val="00337B05"/>
    <w:rsid w:val="00340991"/>
    <w:rsid w:val="00341B56"/>
    <w:rsid w:val="003554DB"/>
    <w:rsid w:val="00361720"/>
    <w:rsid w:val="0038239C"/>
    <w:rsid w:val="003C2253"/>
    <w:rsid w:val="003D6F7A"/>
    <w:rsid w:val="003F7974"/>
    <w:rsid w:val="00413A16"/>
    <w:rsid w:val="00424E20"/>
    <w:rsid w:val="004442A7"/>
    <w:rsid w:val="00460C5A"/>
    <w:rsid w:val="004B5D57"/>
    <w:rsid w:val="0051516D"/>
    <w:rsid w:val="00537ECC"/>
    <w:rsid w:val="005B2661"/>
    <w:rsid w:val="005C0236"/>
    <w:rsid w:val="005F1546"/>
    <w:rsid w:val="006036AF"/>
    <w:rsid w:val="006216FA"/>
    <w:rsid w:val="006542F5"/>
    <w:rsid w:val="006566B5"/>
    <w:rsid w:val="00714916"/>
    <w:rsid w:val="007268BF"/>
    <w:rsid w:val="007351CD"/>
    <w:rsid w:val="00750B39"/>
    <w:rsid w:val="00771BB7"/>
    <w:rsid w:val="00782DB5"/>
    <w:rsid w:val="007A3856"/>
    <w:rsid w:val="007C6A26"/>
    <w:rsid w:val="007F713E"/>
    <w:rsid w:val="00825E78"/>
    <w:rsid w:val="00845CC3"/>
    <w:rsid w:val="008565DD"/>
    <w:rsid w:val="00874352"/>
    <w:rsid w:val="00887680"/>
    <w:rsid w:val="00891F6E"/>
    <w:rsid w:val="0089428D"/>
    <w:rsid w:val="008A43AF"/>
    <w:rsid w:val="008B1A9C"/>
    <w:rsid w:val="008D4C19"/>
    <w:rsid w:val="0090130A"/>
    <w:rsid w:val="00934A7E"/>
    <w:rsid w:val="0094634B"/>
    <w:rsid w:val="00961D64"/>
    <w:rsid w:val="00973BAE"/>
    <w:rsid w:val="00976141"/>
    <w:rsid w:val="00987B61"/>
    <w:rsid w:val="009B10AE"/>
    <w:rsid w:val="009B6183"/>
    <w:rsid w:val="009C6E20"/>
    <w:rsid w:val="009D75FF"/>
    <w:rsid w:val="00A12163"/>
    <w:rsid w:val="00A15C92"/>
    <w:rsid w:val="00A31C1B"/>
    <w:rsid w:val="00A51F2B"/>
    <w:rsid w:val="00A70F58"/>
    <w:rsid w:val="00A80C41"/>
    <w:rsid w:val="00A84F8D"/>
    <w:rsid w:val="00A949CB"/>
    <w:rsid w:val="00AA136F"/>
    <w:rsid w:val="00AB3758"/>
    <w:rsid w:val="00AF73EF"/>
    <w:rsid w:val="00B04D4A"/>
    <w:rsid w:val="00B157F7"/>
    <w:rsid w:val="00B62CE4"/>
    <w:rsid w:val="00B75AB4"/>
    <w:rsid w:val="00BE3792"/>
    <w:rsid w:val="00C25421"/>
    <w:rsid w:val="00C43A3C"/>
    <w:rsid w:val="00CB242B"/>
    <w:rsid w:val="00CC7265"/>
    <w:rsid w:val="00CF54D3"/>
    <w:rsid w:val="00D25758"/>
    <w:rsid w:val="00D747FD"/>
    <w:rsid w:val="00DB35B4"/>
    <w:rsid w:val="00DE3E87"/>
    <w:rsid w:val="00E30074"/>
    <w:rsid w:val="00E34009"/>
    <w:rsid w:val="00E44F83"/>
    <w:rsid w:val="00E466B9"/>
    <w:rsid w:val="00E73F01"/>
    <w:rsid w:val="00E97F98"/>
    <w:rsid w:val="00EC3C54"/>
    <w:rsid w:val="00EF4236"/>
    <w:rsid w:val="00F00BA8"/>
    <w:rsid w:val="00F77834"/>
    <w:rsid w:val="00F86959"/>
    <w:rsid w:val="00F946DC"/>
    <w:rsid w:val="00FC204E"/>
    <w:rsid w:val="00FD73A1"/>
    <w:rsid w:val="00FE1D52"/>
    <w:rsid w:val="14BF6273"/>
    <w:rsid w:val="23784F3F"/>
    <w:rsid w:val="39D46513"/>
    <w:rsid w:val="3DC27020"/>
    <w:rsid w:val="4D51509B"/>
    <w:rsid w:val="53291E80"/>
    <w:rsid w:val="653231E0"/>
    <w:rsid w:val="6D430814"/>
    <w:rsid w:val="7C18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日期 Char"/>
    <w:basedOn w:val="7"/>
    <w:link w:val="2"/>
    <w:semiHidden/>
    <w:qFormat/>
    <w:uiPriority w:val="99"/>
  </w:style>
  <w:style w:type="character" w:customStyle="1" w:styleId="10">
    <w:name w:val="Unresolved Mention"/>
    <w:basedOn w:val="7"/>
    <w:semiHidden/>
    <w:unhideWhenUsed/>
    <w:qFormat/>
    <w:uiPriority w:val="99"/>
    <w:rPr>
      <w:color w:val="605E5C"/>
      <w:shd w:val="clear" w:color="auto" w:fill="E1DFDD"/>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paragraph" w:styleId="14">
    <w:name w:val="List Paragraph"/>
    <w:basedOn w:val="1"/>
    <w:qFormat/>
    <w:uiPriority w:val="34"/>
    <w:pPr>
      <w:widowControl w:val="0"/>
      <w:spacing w:line="240" w:lineRule="auto"/>
      <w:ind w:firstLine="420" w:firstLineChars="200"/>
    </w:pPr>
  </w:style>
  <w:style w:type="paragraph" w:customStyle="1" w:styleId="15">
    <w:name w:val="列出段落1"/>
    <w:basedOn w:val="1"/>
    <w:qFormat/>
    <w:uiPriority w:val="34"/>
    <w:pPr>
      <w:ind w:firstLine="420" w:firstLineChars="200"/>
    </w:p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03d154b-1053-423a-a874-ec3c3a25c5b9}"/>
        <w:style w:val=""/>
        <w:category>
          <w:name w:val="常规"/>
          <w:gallery w:val="placeholder"/>
        </w:category>
        <w:types>
          <w:type w:val="bbPlcHdr"/>
        </w:types>
        <w:behaviors>
          <w:behavior w:val="content"/>
        </w:behaviors>
        <w:description w:val=""/>
        <w:guid w:val="{403d154b-1053-423a-a874-ec3c3a25c5b9}"/>
      </w:docPartPr>
      <w:docPartBody>
        <w:p>
          <w:pPr>
            <w:pStyle w:val="2"/>
          </w:pPr>
          <w:r>
            <w:rPr>
              <w:rStyle w:val="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5B8BAE4AEF9B4168AA09B2540CB1A90A"/>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80BA-F296-4B85-859C-23D6C6EF2454}">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956</Words>
  <Characters>960</Characters>
  <Lines>6</Lines>
  <Paragraphs>1</Paragraphs>
  <TotalTime>2</TotalTime>
  <ScaleCrop>false</ScaleCrop>
  <LinksUpToDate>false</LinksUpToDate>
  <CharactersWithSpaces>963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2020-03-09T03:47:00Z</dcterms:created>
  <dc:creator>NAN jianglin</dc:creator>
  <cp:lastModifiedBy>王晓敏</cp:lastModifiedBy>
  <cp:lastPrinted>2023-01-16T01:45:28Z</cp:lastPrinted>
  <dcterms:modified xsi:type="dcterms:W3CDTF">2023-01-16T01:57:02Z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BB99A52C4FD04ECAAC0506D7A169EC98</vt:lpwstr>
  </property>
</Properties>
</file>